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04"/>
        <w:gridCol w:w="5996"/>
      </w:tblGrid>
      <w:tr w:rsidR="00C63A51" w:rsidTr="00FC19CB">
        <w:trPr>
          <w:trHeight w:val="1071"/>
        </w:trPr>
        <w:tc>
          <w:tcPr>
            <w:tcW w:w="3904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C0FA09" wp14:editId="644514E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C63A51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996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4059B5" wp14:editId="44BE4288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FC19CB">
        <w:trPr>
          <w:trHeight w:val="414"/>
        </w:trPr>
        <w:tc>
          <w:tcPr>
            <w:tcW w:w="3904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660B43">
              <w:rPr>
                <w:sz w:val="26"/>
              </w:rPr>
              <w:t xml:space="preserve">  </w:t>
            </w:r>
            <w:r w:rsidR="00ED71EE">
              <w:rPr>
                <w:sz w:val="26"/>
              </w:rPr>
              <w:t xml:space="preserve">  183</w:t>
            </w:r>
            <w:r w:rsidR="00660B43">
              <w:rPr>
                <w:sz w:val="26"/>
              </w:rPr>
              <w:t xml:space="preserve">   </w:t>
            </w:r>
            <w:r w:rsidR="00C63A51">
              <w:rPr>
                <w:sz w:val="26"/>
              </w:rPr>
              <w:t>/TM-GDĐT-VP</w:t>
            </w:r>
          </w:p>
          <w:p w:rsidR="00660B43" w:rsidRPr="00660B43" w:rsidRDefault="00660B43" w:rsidP="0083221C">
            <w:pPr>
              <w:tabs>
                <w:tab w:val="center" w:pos="7200"/>
              </w:tabs>
              <w:jc w:val="center"/>
              <w:rPr>
                <w:sz w:val="22"/>
                <w:szCs w:val="22"/>
              </w:rPr>
            </w:pPr>
            <w:r w:rsidRPr="00660B43">
              <w:rPr>
                <w:sz w:val="22"/>
                <w:szCs w:val="22"/>
              </w:rPr>
              <w:t>V/v Tập huấn</w:t>
            </w:r>
            <w:r>
              <w:rPr>
                <w:sz w:val="22"/>
                <w:szCs w:val="22"/>
              </w:rPr>
              <w:t xml:space="preserve"> </w:t>
            </w:r>
            <w:r w:rsidR="00CF0680">
              <w:rPr>
                <w:sz w:val="22"/>
                <w:szCs w:val="22"/>
              </w:rPr>
              <w:t>“</w:t>
            </w:r>
            <w:r w:rsidR="008D0318" w:rsidRPr="008D0318">
              <w:rPr>
                <w:sz w:val="22"/>
                <w:szCs w:val="22"/>
              </w:rPr>
              <w:t>Công tác tổ chức quản lý họat động tâm vận động tại các trường chuyên biệt</w:t>
            </w:r>
            <w:r w:rsidR="00CF0680">
              <w:rPr>
                <w:sz w:val="22"/>
                <w:szCs w:val="22"/>
              </w:rPr>
              <w:t>”</w:t>
            </w:r>
          </w:p>
        </w:tc>
        <w:tc>
          <w:tcPr>
            <w:tcW w:w="5996" w:type="dxa"/>
          </w:tcPr>
          <w:p w:rsidR="00C63A51" w:rsidRDefault="00C63A51" w:rsidP="00ED71EE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 xml:space="preserve">Thành phố Hồ Chí Minh, ngày </w:t>
            </w:r>
            <w:r w:rsidR="00ED71EE">
              <w:rPr>
                <w:i/>
                <w:sz w:val="26"/>
              </w:rPr>
              <w:t>18</w:t>
            </w:r>
            <w:r>
              <w:rPr>
                <w:i/>
                <w:sz w:val="26"/>
              </w:rPr>
              <w:t xml:space="preserve"> tháng  </w:t>
            </w:r>
            <w:r w:rsidR="00660B43">
              <w:rPr>
                <w:i/>
                <w:sz w:val="26"/>
              </w:rPr>
              <w:t>7</w:t>
            </w:r>
            <w:r>
              <w:rPr>
                <w:i/>
                <w:sz w:val="26"/>
              </w:rPr>
              <w:t xml:space="preserve">  năm 2016</w:t>
            </w:r>
          </w:p>
        </w:tc>
      </w:tr>
    </w:tbl>
    <w:p w:rsidR="00C63A51" w:rsidRPr="00C54F30" w:rsidRDefault="00C63A51" w:rsidP="00C54F30">
      <w:pPr>
        <w:tabs>
          <w:tab w:val="center" w:pos="1620"/>
          <w:tab w:val="center" w:pos="7200"/>
        </w:tabs>
      </w:pPr>
      <w:r>
        <w:tab/>
      </w:r>
      <w:r>
        <w:tab/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6978"/>
      </w:tblGrid>
      <w:tr w:rsidR="00660B43" w:rsidTr="00247080">
        <w:tc>
          <w:tcPr>
            <w:tcW w:w="2628" w:type="dxa"/>
          </w:tcPr>
          <w:p w:rsidR="00660B43" w:rsidRDefault="00660B43" w:rsidP="00C0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</w:t>
            </w:r>
            <w:r>
              <w:rPr>
                <w:sz w:val="28"/>
                <w:szCs w:val="28"/>
              </w:rPr>
              <w:tab/>
              <w:t xml:space="preserve">        Kính gửi:</w:t>
            </w:r>
          </w:p>
        </w:tc>
        <w:tc>
          <w:tcPr>
            <w:tcW w:w="6978" w:type="dxa"/>
          </w:tcPr>
          <w:p w:rsidR="00660B43" w:rsidRDefault="00660B43" w:rsidP="00C019C5">
            <w:pPr>
              <w:rPr>
                <w:sz w:val="28"/>
                <w:szCs w:val="28"/>
              </w:rPr>
            </w:pPr>
          </w:p>
          <w:p w:rsidR="00660B43" w:rsidRDefault="00660B43" w:rsidP="00C019C5">
            <w:pPr>
              <w:rPr>
                <w:sz w:val="28"/>
                <w:szCs w:val="28"/>
              </w:rPr>
            </w:pPr>
          </w:p>
        </w:tc>
      </w:tr>
      <w:tr w:rsidR="00BF406C" w:rsidTr="00247080">
        <w:tc>
          <w:tcPr>
            <w:tcW w:w="2628" w:type="dxa"/>
          </w:tcPr>
          <w:p w:rsidR="00BF406C" w:rsidRDefault="00BF406C" w:rsidP="00C019C5">
            <w:pPr>
              <w:ind w:firstLine="1080"/>
              <w:rPr>
                <w:sz w:val="28"/>
                <w:szCs w:val="28"/>
              </w:rPr>
            </w:pPr>
          </w:p>
        </w:tc>
        <w:tc>
          <w:tcPr>
            <w:tcW w:w="6978" w:type="dxa"/>
          </w:tcPr>
          <w:p w:rsidR="00BF406C" w:rsidRDefault="00BF406C" w:rsidP="0024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Trưởng phòng </w:t>
            </w:r>
            <w:r w:rsidR="00247080">
              <w:rPr>
                <w:sz w:val="28"/>
                <w:szCs w:val="28"/>
              </w:rPr>
              <w:t>Giáo dục và Đào tạo</w:t>
            </w:r>
            <w:r>
              <w:rPr>
                <w:sz w:val="28"/>
                <w:szCs w:val="28"/>
              </w:rPr>
              <w:t xml:space="preserve"> các quận, huyện;</w:t>
            </w:r>
          </w:p>
        </w:tc>
      </w:tr>
      <w:tr w:rsidR="00BF406C" w:rsidTr="00247080">
        <w:tc>
          <w:tcPr>
            <w:tcW w:w="2628" w:type="dxa"/>
          </w:tcPr>
          <w:p w:rsidR="00BF406C" w:rsidRDefault="00BF406C" w:rsidP="00C019C5">
            <w:pPr>
              <w:rPr>
                <w:sz w:val="28"/>
                <w:szCs w:val="28"/>
              </w:rPr>
            </w:pPr>
          </w:p>
        </w:tc>
        <w:tc>
          <w:tcPr>
            <w:tcW w:w="6978" w:type="dxa"/>
          </w:tcPr>
          <w:p w:rsidR="00BF406C" w:rsidRDefault="00BF406C" w:rsidP="00147892">
            <w:pPr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Giám đốc, hiệu trưởng các cơ sở giáo dục đặc biệt thành phố và quận (huyện);</w:t>
            </w:r>
          </w:p>
        </w:tc>
      </w:tr>
    </w:tbl>
    <w:p w:rsidR="00C63A51" w:rsidRDefault="00C63A51" w:rsidP="000D6D3A">
      <w:pPr>
        <w:tabs>
          <w:tab w:val="center" w:pos="1620"/>
          <w:tab w:val="center" w:pos="7200"/>
        </w:tabs>
        <w:rPr>
          <w:sz w:val="28"/>
          <w:szCs w:val="28"/>
        </w:rPr>
      </w:pPr>
    </w:p>
    <w:p w:rsidR="00C63A51" w:rsidRPr="00CA21E0" w:rsidRDefault="00C63A51" w:rsidP="000D6D3A">
      <w:pPr>
        <w:spacing w:line="360" w:lineRule="auto"/>
        <w:ind w:firstLine="540"/>
        <w:jc w:val="both"/>
        <w:rPr>
          <w:sz w:val="28"/>
          <w:szCs w:val="28"/>
        </w:rPr>
      </w:pPr>
      <w:r w:rsidRPr="006B2EF5">
        <w:rPr>
          <w:sz w:val="28"/>
          <w:szCs w:val="28"/>
        </w:rPr>
        <w:t xml:space="preserve">Căn cứ </w:t>
      </w:r>
      <w:proofErr w:type="gramStart"/>
      <w:r w:rsidRPr="006B2EF5">
        <w:rPr>
          <w:sz w:val="28"/>
          <w:szCs w:val="28"/>
        </w:rPr>
        <w:t>theo</w:t>
      </w:r>
      <w:proofErr w:type="gramEnd"/>
      <w:r w:rsidRPr="006B2EF5">
        <w:rPr>
          <w:sz w:val="28"/>
          <w:szCs w:val="28"/>
        </w:rPr>
        <w:t xml:space="preserve"> </w:t>
      </w:r>
      <w:r w:rsidR="00BF406C">
        <w:rPr>
          <w:sz w:val="28"/>
          <w:szCs w:val="28"/>
        </w:rPr>
        <w:t xml:space="preserve">kế hoạch bồi dưỡng chuyên môn hè 2016. </w:t>
      </w:r>
      <w:r>
        <w:rPr>
          <w:sz w:val="28"/>
          <w:szCs w:val="28"/>
        </w:rPr>
        <w:t>S</w:t>
      </w:r>
      <w:r w:rsidRPr="006B2EF5">
        <w:rPr>
          <w:sz w:val="28"/>
          <w:szCs w:val="28"/>
        </w:rPr>
        <w:t xml:space="preserve">ở Giáo dục </w:t>
      </w:r>
      <w:r w:rsidR="00BF406C">
        <w:rPr>
          <w:sz w:val="28"/>
          <w:szCs w:val="28"/>
        </w:rPr>
        <w:t>và</w:t>
      </w:r>
      <w:r w:rsidRPr="006B2EF5">
        <w:rPr>
          <w:sz w:val="28"/>
          <w:szCs w:val="28"/>
        </w:rPr>
        <w:t xml:space="preserve"> Đào tạo</w:t>
      </w:r>
      <w:r>
        <w:rPr>
          <w:sz w:val="28"/>
          <w:szCs w:val="28"/>
        </w:rPr>
        <w:t xml:space="preserve"> tổ chức tập huấn </w:t>
      </w:r>
      <w:r w:rsidR="00CF0680">
        <w:rPr>
          <w:sz w:val="28"/>
          <w:szCs w:val="28"/>
        </w:rPr>
        <w:t>“</w:t>
      </w:r>
      <w:r w:rsidR="008D0318" w:rsidRPr="008D0318">
        <w:rPr>
          <w:sz w:val="28"/>
          <w:szCs w:val="28"/>
        </w:rPr>
        <w:t>Công tác tổ chức quản lý họat động tâm vận động tại các trường chuyên biệt</w:t>
      </w:r>
      <w:r w:rsidR="00CF0680">
        <w:rPr>
          <w:sz w:val="28"/>
          <w:szCs w:val="28"/>
        </w:rPr>
        <w:t xml:space="preserve">” </w:t>
      </w:r>
      <w:proofErr w:type="gramStart"/>
      <w:r w:rsidRPr="004B688D">
        <w:rPr>
          <w:sz w:val="28"/>
          <w:szCs w:val="28"/>
        </w:rPr>
        <w:t>t</w:t>
      </w:r>
      <w:r w:rsidRPr="004B688D">
        <w:rPr>
          <w:color w:val="000000"/>
          <w:sz w:val="28"/>
          <w:szCs w:val="28"/>
          <w:lang w:bidi="mr-IN"/>
        </w:rPr>
        <w:t>heo</w:t>
      </w:r>
      <w:proofErr w:type="gramEnd"/>
      <w:r w:rsidRPr="004B688D">
        <w:rPr>
          <w:color w:val="000000"/>
          <w:sz w:val="28"/>
          <w:szCs w:val="28"/>
          <w:lang w:bidi="mr-IN"/>
        </w:rPr>
        <w:t xml:space="preserve"> k</w:t>
      </w:r>
      <w:r>
        <w:rPr>
          <w:color w:val="000000"/>
          <w:sz w:val="28"/>
          <w:szCs w:val="28"/>
          <w:lang w:bidi="mr-IN"/>
        </w:rPr>
        <w:t>ế hoạch như sau:</w:t>
      </w:r>
    </w:p>
    <w:p w:rsidR="00C63A51" w:rsidRDefault="00C63A51" w:rsidP="006B2EF5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>
        <w:rPr>
          <w:sz w:val="28"/>
          <w:szCs w:val="28"/>
        </w:rPr>
        <w:t xml:space="preserve">: 8 giờ 00, ngày </w:t>
      </w:r>
      <w:r w:rsidR="004B688D">
        <w:rPr>
          <w:sz w:val="28"/>
          <w:szCs w:val="28"/>
        </w:rPr>
        <w:t>2</w:t>
      </w:r>
      <w:r w:rsidR="0063797D">
        <w:rPr>
          <w:sz w:val="28"/>
          <w:szCs w:val="28"/>
        </w:rPr>
        <w:t>9</w:t>
      </w:r>
      <w:r w:rsidR="00FC1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tháng </w:t>
      </w:r>
      <w:r w:rsidR="004B688D">
        <w:rPr>
          <w:sz w:val="28"/>
          <w:szCs w:val="28"/>
        </w:rPr>
        <w:t>7</w:t>
      </w:r>
      <w:r>
        <w:rPr>
          <w:sz w:val="28"/>
          <w:szCs w:val="28"/>
        </w:rPr>
        <w:t xml:space="preserve"> năm 2016</w:t>
      </w:r>
    </w:p>
    <w:p w:rsidR="00C63A51" w:rsidRDefault="00C63A51" w:rsidP="006B2EF5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 w:rsidR="00161865">
        <w:rPr>
          <w:bCs/>
          <w:color w:val="000000"/>
          <w:sz w:val="28"/>
          <w:szCs w:val="28"/>
          <w:lang w:bidi="mr-IN"/>
        </w:rPr>
        <w:t>Trung tâm Hỗ trợ phát triển Giáo dục Hòa nhập</w:t>
      </w:r>
      <w:r w:rsidRPr="001C27DE">
        <w:rPr>
          <w:sz w:val="28"/>
          <w:szCs w:val="28"/>
        </w:rPr>
        <w:t xml:space="preserve">, </w:t>
      </w:r>
    </w:p>
    <w:p w:rsidR="00C63A51" w:rsidRPr="001C27DE" w:rsidRDefault="00C63A51" w:rsidP="006B2EF5">
      <w:pPr>
        <w:spacing w:before="120" w:after="120"/>
        <w:ind w:left="1440" w:right="43" w:firstLine="720"/>
        <w:jc w:val="both"/>
        <w:rPr>
          <w:i/>
          <w:sz w:val="28"/>
          <w:szCs w:val="28"/>
        </w:rPr>
      </w:pPr>
      <w:r w:rsidRPr="001C27DE">
        <w:rPr>
          <w:sz w:val="28"/>
          <w:szCs w:val="28"/>
        </w:rPr>
        <w:t xml:space="preserve">Số </w:t>
      </w:r>
      <w:r w:rsidR="00161865">
        <w:rPr>
          <w:sz w:val="28"/>
          <w:szCs w:val="28"/>
        </w:rPr>
        <w:t>108 Lý Chính Thắng</w:t>
      </w:r>
      <w:r w:rsidRPr="001C27DE">
        <w:rPr>
          <w:sz w:val="28"/>
          <w:szCs w:val="28"/>
        </w:rPr>
        <w:t xml:space="preserve">, </w:t>
      </w:r>
      <w:r w:rsidR="00161865">
        <w:rPr>
          <w:sz w:val="28"/>
          <w:szCs w:val="28"/>
        </w:rPr>
        <w:t>P</w:t>
      </w:r>
      <w:r w:rsidR="00161865" w:rsidRPr="001C27DE">
        <w:rPr>
          <w:sz w:val="28"/>
          <w:szCs w:val="28"/>
        </w:rPr>
        <w:t xml:space="preserve">hường </w:t>
      </w:r>
      <w:r w:rsidR="00161865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1C27DE">
        <w:rPr>
          <w:sz w:val="28"/>
          <w:szCs w:val="28"/>
        </w:rPr>
        <w:t xml:space="preserve"> Quận </w:t>
      </w:r>
      <w:r w:rsidR="00161865">
        <w:rPr>
          <w:sz w:val="28"/>
          <w:szCs w:val="28"/>
        </w:rPr>
        <w:t>3</w:t>
      </w:r>
      <w:r w:rsidRPr="001C27DE">
        <w:rPr>
          <w:bCs/>
          <w:color w:val="000000"/>
          <w:sz w:val="28"/>
          <w:szCs w:val="28"/>
          <w:lang w:bidi="mr-IN"/>
        </w:rPr>
        <w:t>.</w:t>
      </w:r>
    </w:p>
    <w:p w:rsidR="00C63A51" w:rsidRDefault="00C63A51" w:rsidP="006B2EF5">
      <w:pPr>
        <w:spacing w:before="120" w:after="120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Thành phần tham dự:</w:t>
      </w:r>
      <w:r>
        <w:rPr>
          <w:sz w:val="28"/>
          <w:szCs w:val="28"/>
        </w:rPr>
        <w:t xml:space="preserve"> </w:t>
      </w:r>
    </w:p>
    <w:p w:rsidR="0063797D" w:rsidRPr="0083221C" w:rsidRDefault="0063797D" w:rsidP="0063797D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Mỗi Phòng Giáo dục và Đào tạo quận, huyện cử: </w:t>
      </w:r>
      <w:r w:rsidRPr="0083221C">
        <w:rPr>
          <w:sz w:val="28"/>
          <w:szCs w:val="28"/>
        </w:rPr>
        <w:t>Lãnh đạo, chuyên viên Phòng Giáo dục phụ trách công tác giáo dục khuyết tật;</w:t>
      </w:r>
    </w:p>
    <w:p w:rsidR="0063797D" w:rsidRPr="00FC19CB" w:rsidRDefault="0063797D" w:rsidP="0063797D">
      <w:pPr>
        <w:spacing w:before="120" w:after="120"/>
        <w:ind w:firstLine="720"/>
        <w:jc w:val="both"/>
        <w:rPr>
          <w:sz w:val="28"/>
          <w:szCs w:val="28"/>
        </w:rPr>
      </w:pPr>
      <w:r w:rsidRPr="00FC19C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Ban </w:t>
      </w:r>
      <w:r w:rsidRPr="00FC19CB">
        <w:rPr>
          <w:sz w:val="28"/>
          <w:szCs w:val="28"/>
        </w:rPr>
        <w:t>Giám đốc</w:t>
      </w:r>
      <w:r>
        <w:rPr>
          <w:sz w:val="28"/>
          <w:szCs w:val="28"/>
        </w:rPr>
        <w:t>, Ban giám hiệu</w:t>
      </w:r>
      <w:r w:rsidRPr="00FC1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các cơ sở Giáo dục Đặc biệt thành phố và quận, huyện. </w:t>
      </w:r>
    </w:p>
    <w:p w:rsidR="00FC19CB" w:rsidRDefault="00C63A51" w:rsidP="00FC19C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Đề nghị các đồng chí cử người tham dự đầy đủ, đúng thành phần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63797D" w:rsidRPr="00C54F30" w:rsidRDefault="0063797D" w:rsidP="00FC19CB">
      <w:pPr>
        <w:spacing w:before="120" w:after="12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P. Giám đốc phụ trách; “</w:t>
            </w:r>
            <w:r w:rsidRPr="00E95BCC">
              <w:rPr>
                <w:rFonts w:eastAsia="MS Mincho"/>
                <w:i/>
                <w:sz w:val="22"/>
                <w:szCs w:val="22"/>
              </w:rPr>
              <w:t>để báo cáo</w:t>
            </w:r>
            <w:r w:rsidRPr="00E95BCC">
              <w:rPr>
                <w:rFonts w:eastAsia="MS Mincho"/>
                <w:sz w:val="22"/>
                <w:szCs w:val="22"/>
              </w:rPr>
              <w:t>”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VP, P.GDMN.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E95BCC">
              <w:rPr>
                <w:rFonts w:eastAsia="MS Mincho"/>
                <w:b/>
                <w:sz w:val="28"/>
                <w:szCs w:val="26"/>
              </w:rPr>
              <w:t>TL. GIÁM ĐỐC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E95BCC">
              <w:rPr>
                <w:rFonts w:eastAsia="MS Mincho"/>
                <w:b/>
                <w:sz w:val="28"/>
                <w:szCs w:val="26"/>
              </w:rPr>
              <w:t>CHÁNH VĂN PHÒNG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ED71EE" w:rsidRDefault="00ED71EE" w:rsidP="00ED71EE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>
              <w:rPr>
                <w:rFonts w:eastAsia="MS Mincho"/>
                <w:b/>
                <w:sz w:val="28"/>
                <w:szCs w:val="26"/>
              </w:rPr>
              <w:t>(Đã ký)</w:t>
            </w:r>
          </w:p>
          <w:p w:rsidR="00CF0680" w:rsidRPr="00E95BCC" w:rsidRDefault="00CF0680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bookmarkStart w:id="0" w:name="_GoBack"/>
            <w:bookmarkEnd w:id="0"/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E95BCC">
              <w:rPr>
                <w:rFonts w:eastAsia="MS Mincho"/>
                <w:b/>
                <w:sz w:val="28"/>
                <w:szCs w:val="26"/>
              </w:rPr>
              <w:t>Đỗ Minh Hoàng</w:t>
            </w:r>
          </w:p>
        </w:tc>
      </w:tr>
    </w:tbl>
    <w:p w:rsidR="00C63A51" w:rsidRDefault="00C63A51" w:rsidP="00C54F30">
      <w:pPr>
        <w:spacing w:before="120" w:after="120"/>
        <w:jc w:val="both"/>
      </w:pPr>
    </w:p>
    <w:sectPr w:rsidR="00C63A51" w:rsidSect="00426B5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161865"/>
    <w:rsid w:val="001C27DE"/>
    <w:rsid w:val="001E4CC6"/>
    <w:rsid w:val="00216605"/>
    <w:rsid w:val="00247080"/>
    <w:rsid w:val="003435F2"/>
    <w:rsid w:val="00370172"/>
    <w:rsid w:val="003861C3"/>
    <w:rsid w:val="003E49C9"/>
    <w:rsid w:val="003F0238"/>
    <w:rsid w:val="00426B5C"/>
    <w:rsid w:val="004443CA"/>
    <w:rsid w:val="00463B08"/>
    <w:rsid w:val="004A0D9C"/>
    <w:rsid w:val="004B688D"/>
    <w:rsid w:val="004E1ADB"/>
    <w:rsid w:val="00571952"/>
    <w:rsid w:val="00584329"/>
    <w:rsid w:val="005E51E6"/>
    <w:rsid w:val="00600425"/>
    <w:rsid w:val="0063797D"/>
    <w:rsid w:val="00660B43"/>
    <w:rsid w:val="0069084B"/>
    <w:rsid w:val="006B2EF5"/>
    <w:rsid w:val="006E4BF9"/>
    <w:rsid w:val="00780894"/>
    <w:rsid w:val="00787016"/>
    <w:rsid w:val="0083221C"/>
    <w:rsid w:val="00835402"/>
    <w:rsid w:val="00837650"/>
    <w:rsid w:val="008D0318"/>
    <w:rsid w:val="00951C62"/>
    <w:rsid w:val="009E18CE"/>
    <w:rsid w:val="00A23756"/>
    <w:rsid w:val="00A347FB"/>
    <w:rsid w:val="00AA3DEA"/>
    <w:rsid w:val="00B47E51"/>
    <w:rsid w:val="00B52A89"/>
    <w:rsid w:val="00B81064"/>
    <w:rsid w:val="00BF0A46"/>
    <w:rsid w:val="00BF406C"/>
    <w:rsid w:val="00C54F30"/>
    <w:rsid w:val="00C63A51"/>
    <w:rsid w:val="00C643DA"/>
    <w:rsid w:val="00CA21E0"/>
    <w:rsid w:val="00CC11D1"/>
    <w:rsid w:val="00CF0680"/>
    <w:rsid w:val="00D00DCF"/>
    <w:rsid w:val="00D235BA"/>
    <w:rsid w:val="00D6714A"/>
    <w:rsid w:val="00D8165F"/>
    <w:rsid w:val="00D83D44"/>
    <w:rsid w:val="00E22A2E"/>
    <w:rsid w:val="00E26F31"/>
    <w:rsid w:val="00E47835"/>
    <w:rsid w:val="00E85BFF"/>
    <w:rsid w:val="00E95BCC"/>
    <w:rsid w:val="00ED2A11"/>
    <w:rsid w:val="00ED71EE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QX</cp:lastModifiedBy>
  <cp:revision>7</cp:revision>
  <cp:lastPrinted>2016-07-14T07:06:00Z</cp:lastPrinted>
  <dcterms:created xsi:type="dcterms:W3CDTF">2016-07-12T02:49:00Z</dcterms:created>
  <dcterms:modified xsi:type="dcterms:W3CDTF">2016-07-18T10:09:00Z</dcterms:modified>
</cp:coreProperties>
</file>